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E34" w:rsidRPr="00D36DD6" w:rsidRDefault="00E94E34" w:rsidP="00E94E34">
      <w:pPr>
        <w:pStyle w:val="a3"/>
        <w:shd w:val="clear" w:color="auto" w:fill="FFFFFF"/>
        <w:spacing w:before="0" w:beforeAutospacing="0" w:after="150" w:afterAutospacing="0"/>
        <w:rPr>
          <w:color w:val="3C3C3C"/>
          <w:sz w:val="27"/>
          <w:szCs w:val="27"/>
        </w:rPr>
      </w:pPr>
      <w:r w:rsidRPr="00D36DD6">
        <w:rPr>
          <w:rStyle w:val="a4"/>
          <w:color w:val="3C3C3C"/>
          <w:sz w:val="27"/>
          <w:szCs w:val="27"/>
        </w:rPr>
        <w:t>О финансово-экономическом состоянии субъектов малого и среднего предпринимательства.</w:t>
      </w:r>
    </w:p>
    <w:p w:rsidR="00E94E34" w:rsidRPr="00D36DD6" w:rsidRDefault="00E94E34" w:rsidP="00E94E34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7"/>
          <w:szCs w:val="27"/>
        </w:rPr>
      </w:pPr>
      <w:r w:rsidRPr="00D36DD6">
        <w:rPr>
          <w:color w:val="3C3C3C"/>
          <w:sz w:val="27"/>
          <w:szCs w:val="27"/>
        </w:rPr>
        <w:t>Предприятия малого бизнеса строят свою деятельность за счет собственных, а также заемных средств, что не является признаком стабильности и устойчивости.</w:t>
      </w:r>
    </w:p>
    <w:p w:rsidR="00E94E34" w:rsidRPr="00D36DD6" w:rsidRDefault="00E94E34" w:rsidP="00E94E34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7"/>
          <w:szCs w:val="27"/>
        </w:rPr>
      </w:pPr>
      <w:r w:rsidRPr="00D36DD6">
        <w:rPr>
          <w:color w:val="3C3C3C"/>
          <w:sz w:val="27"/>
          <w:szCs w:val="27"/>
        </w:rPr>
        <w:t>При анализе показателей рентабельности субъектов малого и среднего предпринимательства в сфере розничной торговли продуктами питания и промышленными товарами первой необходимости не маловажным инструментом является ценообразование. Прибыль на рубль вложенного капитала регулируется рыночными отношениями и формируется в соответствии с интересами участников рынка. В настоящее время цены формируются субъектами малого предпринимательства. Малые предприятия, занятые в сфере розничной торговли на территории Краснорогского сельского поселения являются рентабельными».</w:t>
      </w:r>
    </w:p>
    <w:p w:rsidR="009E5D6F" w:rsidRDefault="009E5D6F"/>
    <w:sectPr w:rsidR="009E5D6F" w:rsidSect="009E5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E34"/>
    <w:rsid w:val="002D7693"/>
    <w:rsid w:val="00320658"/>
    <w:rsid w:val="005F499F"/>
    <w:rsid w:val="009E5D6F"/>
    <w:rsid w:val="00E94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4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4E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685</Characters>
  <Application>Microsoft Office Word</Application>
  <DocSecurity>0</DocSecurity>
  <Lines>5</Lines>
  <Paragraphs>1</Paragraphs>
  <ScaleCrop>false</ScaleCrop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Usser</cp:lastModifiedBy>
  <cp:revision>1</cp:revision>
  <dcterms:created xsi:type="dcterms:W3CDTF">2022-02-09T10:23:00Z</dcterms:created>
  <dcterms:modified xsi:type="dcterms:W3CDTF">2022-02-09T10:24:00Z</dcterms:modified>
</cp:coreProperties>
</file>